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7B6E05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LQN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7B6E05">
        <w:rPr>
          <w:rFonts w:ascii="Arial" w:hAnsi="Arial" w:cs="Arial"/>
          <w:b/>
          <w:sz w:val="20"/>
          <w:szCs w:val="20"/>
        </w:rPr>
        <w:t>Change in dividend advance date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B6E05">
        <w:rPr>
          <w:rFonts w:ascii="Arial" w:hAnsi="Arial" w:cs="Arial"/>
          <w:sz w:val="20"/>
          <w:szCs w:val="20"/>
        </w:rPr>
        <w:t>2</w:t>
      </w:r>
      <w:r w:rsidR="00E95643">
        <w:rPr>
          <w:rFonts w:ascii="Arial" w:hAnsi="Arial" w:cs="Arial"/>
          <w:sz w:val="20"/>
          <w:szCs w:val="20"/>
        </w:rPr>
        <w:t>9</w:t>
      </w:r>
      <w:r w:rsidR="004466A4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7B6E05" w:rsidRPr="007B6E05">
        <w:rPr>
          <w:rFonts w:ascii="Arial" w:hAnsi="Arial" w:cs="Arial"/>
          <w:sz w:val="20"/>
          <w:szCs w:val="20"/>
        </w:rPr>
        <w:t>Licogi</w:t>
      </w:r>
      <w:proofErr w:type="spellEnd"/>
      <w:r w:rsidR="007B6E05" w:rsidRPr="007B6E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6E05" w:rsidRPr="007B6E05">
        <w:rPr>
          <w:rFonts w:ascii="Arial" w:hAnsi="Arial" w:cs="Arial"/>
          <w:sz w:val="20"/>
          <w:szCs w:val="20"/>
        </w:rPr>
        <w:t>Quang</w:t>
      </w:r>
      <w:proofErr w:type="spellEnd"/>
      <w:r w:rsidR="007B6E05" w:rsidRPr="007B6E05">
        <w:rPr>
          <w:rFonts w:ascii="Arial" w:hAnsi="Arial" w:cs="Arial"/>
          <w:sz w:val="20"/>
          <w:szCs w:val="20"/>
        </w:rPr>
        <w:t xml:space="preserve"> Ngai Joint Stock Company</w:t>
      </w:r>
      <w:r w:rsidR="007B6E05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7B6E05">
        <w:rPr>
          <w:rFonts w:ascii="Arial" w:hAnsi="Arial" w:cs="Arial"/>
          <w:sz w:val="20"/>
          <w:szCs w:val="20"/>
        </w:rPr>
        <w:t>c</w:t>
      </w:r>
      <w:r w:rsidR="007B6E05" w:rsidRPr="007B6E05">
        <w:rPr>
          <w:rFonts w:ascii="Arial" w:hAnsi="Arial" w:cs="Arial"/>
          <w:sz w:val="20"/>
          <w:szCs w:val="20"/>
        </w:rPr>
        <w:t>hange in dividend advance date</w:t>
      </w:r>
      <w:r w:rsidR="00E95643" w:rsidRPr="00E95643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7B6E05" w:rsidRDefault="007B6E0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6E05">
        <w:rPr>
          <w:rFonts w:ascii="Arial" w:hAnsi="Arial" w:cs="Arial"/>
          <w:sz w:val="20"/>
          <w:szCs w:val="20"/>
        </w:rPr>
        <w:t>- Information a</w:t>
      </w:r>
      <w:r>
        <w:rPr>
          <w:rFonts w:ascii="Arial" w:hAnsi="Arial" w:cs="Arial"/>
          <w:sz w:val="20"/>
          <w:szCs w:val="20"/>
        </w:rPr>
        <w:t>nnounced in Official Letter No.8879/VSD-</w:t>
      </w:r>
      <w:r w:rsidRPr="007B6E05">
        <w:rPr>
          <w:rFonts w:ascii="Arial" w:hAnsi="Arial" w:cs="Arial"/>
          <w:sz w:val="20"/>
          <w:szCs w:val="20"/>
        </w:rPr>
        <w:t xml:space="preserve">DK </w:t>
      </w:r>
      <w:r>
        <w:rPr>
          <w:rFonts w:ascii="Arial" w:hAnsi="Arial" w:cs="Arial"/>
          <w:sz w:val="20"/>
          <w:szCs w:val="20"/>
        </w:rPr>
        <w:t xml:space="preserve">dated </w:t>
      </w:r>
      <w:r w:rsidRPr="007B6E05">
        <w:rPr>
          <w:rFonts w:ascii="Arial" w:hAnsi="Arial" w:cs="Arial"/>
          <w:sz w:val="20"/>
          <w:szCs w:val="20"/>
        </w:rPr>
        <w:t xml:space="preserve">September 25, 2019 of VSD: </w:t>
      </w:r>
    </w:p>
    <w:p w:rsidR="007B6E05" w:rsidRDefault="007B6E0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6E05">
        <w:rPr>
          <w:rFonts w:ascii="Arial" w:hAnsi="Arial" w:cs="Arial"/>
          <w:sz w:val="20"/>
          <w:szCs w:val="20"/>
        </w:rPr>
        <w:t xml:space="preserve">+ Payment time: June 30, 2020 </w:t>
      </w:r>
    </w:p>
    <w:p w:rsidR="007B6E05" w:rsidRDefault="007B6E0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6E05">
        <w:rPr>
          <w:rFonts w:ascii="Arial" w:hAnsi="Arial" w:cs="Arial"/>
          <w:sz w:val="20"/>
          <w:szCs w:val="20"/>
        </w:rPr>
        <w:t xml:space="preserve">- Adjusted information: </w:t>
      </w:r>
    </w:p>
    <w:p w:rsidR="007B6E05" w:rsidRDefault="007B6E0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Payment time: December 31, </w:t>
      </w:r>
      <w:r w:rsidRPr="007B6E05">
        <w:rPr>
          <w:rFonts w:ascii="Arial" w:hAnsi="Arial" w:cs="Arial"/>
          <w:sz w:val="20"/>
          <w:szCs w:val="20"/>
        </w:rPr>
        <w:t xml:space="preserve">2020 </w:t>
      </w:r>
    </w:p>
    <w:p w:rsidR="007B6E05" w:rsidRDefault="007B6E0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6E05">
        <w:rPr>
          <w:rFonts w:ascii="Arial" w:hAnsi="Arial" w:cs="Arial"/>
          <w:sz w:val="20"/>
          <w:szCs w:val="20"/>
        </w:rPr>
        <w:t xml:space="preserve">Reasons for adjustment: The Company tried to work with partners to get money, but due to the expected receivables from the partners were not as expected, it took more time to balance cash </w:t>
      </w:r>
      <w:r>
        <w:rPr>
          <w:rFonts w:ascii="Arial" w:hAnsi="Arial" w:cs="Arial"/>
          <w:sz w:val="20"/>
          <w:szCs w:val="20"/>
        </w:rPr>
        <w:t>sources</w:t>
      </w:r>
    </w:p>
    <w:p w:rsidR="007B6E05" w:rsidRDefault="007B6E0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6E05">
        <w:rPr>
          <w:rFonts w:ascii="Arial" w:hAnsi="Arial" w:cs="Arial"/>
          <w:sz w:val="20"/>
          <w:szCs w:val="20"/>
        </w:rPr>
        <w:t xml:space="preserve">Other </w:t>
      </w:r>
      <w:r>
        <w:rPr>
          <w:rFonts w:ascii="Arial" w:hAnsi="Arial" w:cs="Arial"/>
          <w:sz w:val="20"/>
          <w:szCs w:val="20"/>
        </w:rPr>
        <w:t>contents in Official Letter No.8879/VSD-</w:t>
      </w:r>
      <w:r w:rsidRPr="007B6E05">
        <w:rPr>
          <w:rFonts w:ascii="Arial" w:hAnsi="Arial" w:cs="Arial"/>
          <w:sz w:val="20"/>
          <w:szCs w:val="20"/>
        </w:rPr>
        <w:t>DK</w:t>
      </w:r>
      <w:r>
        <w:rPr>
          <w:rFonts w:ascii="Arial" w:hAnsi="Arial" w:cs="Arial"/>
          <w:sz w:val="20"/>
          <w:szCs w:val="20"/>
        </w:rPr>
        <w:t xml:space="preserve"> dated September 25, 2019</w:t>
      </w:r>
      <w:r w:rsidRPr="007B6E05">
        <w:rPr>
          <w:rFonts w:ascii="Arial" w:hAnsi="Arial" w:cs="Arial"/>
          <w:sz w:val="20"/>
          <w:szCs w:val="20"/>
        </w:rPr>
        <w:t xml:space="preserve"> of VSD </w:t>
      </w:r>
      <w:r>
        <w:rPr>
          <w:rFonts w:ascii="Arial" w:hAnsi="Arial" w:cs="Arial"/>
          <w:sz w:val="20"/>
          <w:szCs w:val="20"/>
        </w:rPr>
        <w:t xml:space="preserve">do not change </w:t>
      </w:r>
    </w:p>
    <w:p w:rsidR="007B6E05" w:rsidRDefault="007B6E0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6E05">
        <w:rPr>
          <w:rFonts w:ascii="Arial" w:hAnsi="Arial" w:cs="Arial"/>
          <w:sz w:val="20"/>
          <w:szCs w:val="20"/>
        </w:rPr>
        <w:t>Members are requested to notify the above contents to investors depositing LQN shares</w:t>
      </w:r>
      <w:r w:rsidR="004E1F6F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7B6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66A4"/>
    <w:rsid w:val="004530A7"/>
    <w:rsid w:val="00453C9C"/>
    <w:rsid w:val="00456307"/>
    <w:rsid w:val="0046656D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1F6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041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1F7AB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320</cp:revision>
  <dcterms:created xsi:type="dcterms:W3CDTF">2019-10-16T10:03:00Z</dcterms:created>
  <dcterms:modified xsi:type="dcterms:W3CDTF">2020-07-07T07:20:00Z</dcterms:modified>
</cp:coreProperties>
</file>